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jc w:val="left"/>
        <w:rPr>
          <w:rFonts w:hint="eastAsia" w:ascii="宋体" w:hAnsi="宋体" w:eastAsia="宋体" w:cs="宋体"/>
          <w:color w:val="3D3D3D"/>
          <w:kern w:val="0"/>
          <w:szCs w:val="21"/>
          <w:shd w:val="clear" w:color="auto" w:fill="FFFFFF"/>
        </w:rPr>
      </w:pPr>
      <w:r>
        <w:rPr>
          <w:rFonts w:hint="eastAsia" w:ascii="宋体" w:hAnsi="宋体" w:eastAsia="宋体" w:cs="宋体"/>
          <w:color w:val="3D3D3D"/>
          <w:kern w:val="0"/>
          <w:szCs w:val="21"/>
          <w:shd w:val="clear" w:color="auto" w:fill="FFFFFF"/>
        </w:rPr>
        <w:t>附件一</w:t>
      </w:r>
    </w:p>
    <w:p>
      <w:pPr>
        <w:snapToGrid w:val="0"/>
        <w:spacing w:line="360" w:lineRule="auto"/>
        <w:jc w:val="center"/>
        <w:rPr>
          <w:rFonts w:hint="eastAsia" w:ascii="宋体" w:hAnsi="宋体" w:eastAsia="宋体" w:cs="宋体"/>
          <w:b/>
          <w:szCs w:val="28"/>
        </w:rPr>
      </w:pPr>
      <w:r>
        <w:rPr>
          <w:rFonts w:hint="eastAsia" w:ascii="宋体" w:hAnsi="宋体" w:eastAsia="宋体" w:cs="宋体"/>
          <w:b/>
          <w:sz w:val="28"/>
          <w:szCs w:val="28"/>
        </w:rPr>
        <w:t>浙江泰杭律师事务所首届业务技能大赛</w:t>
      </w:r>
    </w:p>
    <w:p>
      <w:pPr>
        <w:snapToGrid w:val="0"/>
        <w:spacing w:before="312" w:beforeLines="100" w:after="312" w:afterLines="100" w:line="360" w:lineRule="auto"/>
        <w:jc w:val="center"/>
        <w:rPr>
          <w:rFonts w:hint="eastAsia" w:ascii="宋体" w:hAnsi="宋体" w:eastAsia="宋体" w:cs="宋体"/>
          <w:b/>
          <w:sz w:val="44"/>
          <w:szCs w:val="44"/>
        </w:rPr>
      </w:pPr>
      <w:r>
        <w:rPr>
          <w:rFonts w:hint="eastAsia" w:ascii="宋体" w:hAnsi="宋体" w:eastAsia="宋体" w:cs="宋体"/>
          <w:b/>
          <w:sz w:val="44"/>
          <w:szCs w:val="44"/>
        </w:rPr>
        <w:t>辩论赛活动方案</w:t>
      </w:r>
    </w:p>
    <w:p>
      <w:pPr>
        <w:snapToGrid w:val="0"/>
        <w:spacing w:line="480" w:lineRule="exact"/>
        <w:rPr>
          <w:rFonts w:hint="eastAsia" w:ascii="宋体" w:hAnsi="宋体" w:eastAsia="宋体" w:cs="宋体"/>
          <w:b/>
          <w:sz w:val="24"/>
        </w:rPr>
      </w:pPr>
      <w:r>
        <w:rPr>
          <w:rFonts w:hint="eastAsia" w:ascii="宋体" w:hAnsi="宋体" w:eastAsia="宋体" w:cs="宋体"/>
          <w:b/>
          <w:sz w:val="24"/>
        </w:rPr>
        <w:t>一、活动名称</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浙江泰杭律师事务所首届业务技能大赛之辩论赛。</w:t>
      </w:r>
    </w:p>
    <w:p>
      <w:pPr>
        <w:snapToGrid w:val="0"/>
        <w:spacing w:line="480" w:lineRule="exact"/>
        <w:rPr>
          <w:rFonts w:hint="eastAsia" w:ascii="宋体" w:hAnsi="宋体" w:eastAsia="宋体" w:cs="宋体"/>
          <w:b/>
          <w:sz w:val="24"/>
        </w:rPr>
      </w:pPr>
      <w:r>
        <w:rPr>
          <w:rFonts w:hint="eastAsia" w:ascii="宋体" w:hAnsi="宋体" w:eastAsia="宋体" w:cs="宋体"/>
          <w:b/>
          <w:sz w:val="24"/>
        </w:rPr>
        <w:t>二、主办单位</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浙江泰杭律师事务所</w:t>
      </w:r>
    </w:p>
    <w:p>
      <w:pPr>
        <w:spacing w:line="480" w:lineRule="exact"/>
        <w:rPr>
          <w:rFonts w:hint="eastAsia" w:ascii="宋体" w:hAnsi="宋体" w:eastAsia="宋体" w:cs="宋体"/>
          <w:b/>
          <w:sz w:val="24"/>
        </w:rPr>
      </w:pPr>
      <w:r>
        <w:rPr>
          <w:rFonts w:hint="eastAsia" w:ascii="宋体" w:hAnsi="宋体" w:eastAsia="宋体" w:cs="宋体"/>
          <w:b/>
          <w:sz w:val="24"/>
        </w:rPr>
        <w:t>三、协办单位</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浙江泰杭（安吉）律师事务所</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浙江泰杭（宁海）律师事务所</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浙江泰杭（宁波）律师事务所</w:t>
      </w:r>
    </w:p>
    <w:p>
      <w:pPr>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rPr>
        <w:t>承办单位</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浙江泰杭律师事务所 团支部</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浙江泰杭律师事务所 管委会学习部</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浙江泰杭律师事务所 管委会宣传部</w:t>
      </w:r>
    </w:p>
    <w:p>
      <w:pPr>
        <w:spacing w:line="480" w:lineRule="exact"/>
        <w:rPr>
          <w:rFonts w:hint="eastAsia" w:ascii="宋体" w:hAnsi="宋体" w:eastAsia="宋体" w:cs="宋体"/>
          <w:b/>
          <w:sz w:val="24"/>
        </w:rPr>
      </w:pPr>
      <w:r>
        <w:rPr>
          <w:rFonts w:hint="eastAsia" w:ascii="宋体" w:hAnsi="宋体" w:eastAsia="宋体" w:cs="宋体"/>
          <w:b/>
          <w:sz w:val="24"/>
        </w:rPr>
        <w:t>四、活动时间</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（一）初赛：2020年11月21日周六下午14:00-16:00（暂定）</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（二）决赛：2020年11月21日周六下午16:00-17:00（暂定）</w:t>
      </w:r>
    </w:p>
    <w:p>
      <w:pPr>
        <w:spacing w:line="480" w:lineRule="exact"/>
        <w:rPr>
          <w:rFonts w:hint="eastAsia" w:ascii="宋体" w:hAnsi="宋体" w:eastAsia="宋体" w:cs="宋体"/>
          <w:sz w:val="24"/>
        </w:rPr>
      </w:pPr>
      <w:r>
        <w:rPr>
          <w:rFonts w:hint="eastAsia" w:ascii="宋体" w:hAnsi="宋体" w:eastAsia="宋体" w:cs="宋体"/>
          <w:b/>
          <w:sz w:val="24"/>
        </w:rPr>
        <w:t>五、活动场地：</w:t>
      </w:r>
      <w:r>
        <w:rPr>
          <w:rFonts w:hint="eastAsia" w:ascii="宋体" w:hAnsi="宋体" w:eastAsia="宋体" w:cs="宋体"/>
          <w:sz w:val="24"/>
        </w:rPr>
        <w:t>（暂定总所大会议室，具体待定）。</w:t>
      </w:r>
    </w:p>
    <w:p>
      <w:pPr>
        <w:spacing w:line="480" w:lineRule="exact"/>
        <w:rPr>
          <w:rFonts w:hint="eastAsia" w:ascii="宋体" w:hAnsi="宋体" w:eastAsia="宋体" w:cs="宋体"/>
          <w:b/>
          <w:sz w:val="24"/>
        </w:rPr>
      </w:pPr>
      <w:r>
        <w:rPr>
          <w:rFonts w:hint="eastAsia" w:ascii="宋体" w:hAnsi="宋体" w:eastAsia="宋体" w:cs="宋体"/>
          <w:b/>
          <w:sz w:val="24"/>
        </w:rPr>
        <w:t>六、参赛单位及人员</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浙江泰杭律师事务所总部、宁海分所、安吉分所、宁波分所的所有同事均可组队报名参赛，各分所至少出一支队伍参赛。</w:t>
      </w:r>
    </w:p>
    <w:p>
      <w:pPr>
        <w:pStyle w:val="5"/>
        <w:numPr>
          <w:ilvl w:val="0"/>
          <w:numId w:val="1"/>
        </w:numPr>
        <w:spacing w:line="480" w:lineRule="exact"/>
        <w:ind w:firstLineChars="0"/>
        <w:rPr>
          <w:rFonts w:hint="eastAsia" w:ascii="宋体" w:hAnsi="宋体" w:eastAsia="宋体" w:cs="宋体"/>
          <w:b/>
          <w:sz w:val="24"/>
        </w:rPr>
      </w:pPr>
      <w:r>
        <w:rPr>
          <w:rFonts w:hint="eastAsia" w:ascii="宋体" w:hAnsi="宋体" w:eastAsia="宋体" w:cs="宋体"/>
          <w:b/>
          <w:sz w:val="24"/>
        </w:rPr>
        <w:t>具体活动安排</w:t>
      </w:r>
    </w:p>
    <w:p>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（一）前期准备</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1.自主组队、报名</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（1）总分所所有同事均可报名参加比赛，并自主组合为4人一组的参赛队伍，报名截止日期：11月5日18:00前。</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（2）每支队伍给自己取好个性化队名，自主分配好一、二、三、四辩角色，并在11月5日18:00前将队伍名称及每个队员的角色报给节目组。</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（3）节目组初步选定8支队伍，参与初赛。</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2.辩题征集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欢迎总分所各位同事在11月5日18:00前向节目组提供有辩论意义的辩题，辩题被采纳的，节目组将送上精美小礼物一份。需要辩题总数：8个。</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以下辩题为节目组初定：</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（1）设置离婚冷静期利大于弊？（2）相爱容易相处难还是相处容易相爱难？（3）是否应该降低未成年人的刑事责任年龄？……</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3.物品采购</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根据采购清单申请奖项经费，并进行物品采购。</w:t>
      </w:r>
    </w:p>
    <w:p>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（二）中期准备</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1.确定比赛地点及做好参赛人员的统计工作。</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2.评委邀请、主持人邀请及嘉宾邀请，确定工作人员名单及分工。</w:t>
      </w:r>
    </w:p>
    <w:p>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（三）后期准备</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1.比赛场地的清洁及布置、现场PPT制作、检查比赛的道具及核对相关资料、数据的准确性和真实性。</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2.确认参与初赛的队伍名单及各队员角色，节目组告知初赛、决赛比赛规则。</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3.初赛队伍通过抽签确定辩题、上场顺序，拿到相同辩题的两队自动组合为PK的一组，并通过协商或抽签决定各队的正反方立场。</w:t>
      </w:r>
    </w:p>
    <w:p>
      <w:pPr>
        <w:snapToGrid w:val="0"/>
        <w:spacing w:line="480" w:lineRule="exact"/>
        <w:rPr>
          <w:rFonts w:hint="eastAsia" w:ascii="宋体" w:hAnsi="宋体" w:eastAsia="宋体" w:cs="宋体"/>
          <w:b/>
          <w:sz w:val="24"/>
        </w:rPr>
      </w:pPr>
      <w:r>
        <w:rPr>
          <w:rFonts w:hint="eastAsia" w:ascii="宋体" w:hAnsi="宋体" w:eastAsia="宋体" w:cs="宋体"/>
          <w:b/>
          <w:sz w:val="24"/>
        </w:rPr>
        <w:t>八、选拔规则</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1.进入初赛的8支队伍根据抽签情况两两一组进行PK，共4轮，每组的优胜队伍直接进入决赛。</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2.进入决赛的4支优胜队伍抽签确定辩题，拿到相同辩题的两队自动组合为半决赛PK的一组，并通过协商或抽签决定各队的正反方立场。</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3.半决赛中胜出的2支队伍进行冠军、亚军角逐，落败的2支队伍进行季军角逐，最终诞生本场比赛的冠、亚、季军名单。</w:t>
      </w:r>
    </w:p>
    <w:p>
      <w:pPr>
        <w:snapToGrid w:val="0"/>
        <w:spacing w:line="480" w:lineRule="exact"/>
        <w:rPr>
          <w:rFonts w:hint="eastAsia" w:ascii="宋体" w:hAnsi="宋体" w:eastAsia="宋体" w:cs="宋体"/>
          <w:b/>
          <w:sz w:val="24"/>
        </w:rPr>
      </w:pPr>
      <w:r>
        <w:rPr>
          <w:rFonts w:hint="eastAsia" w:ascii="宋体" w:hAnsi="宋体" w:eastAsia="宋体" w:cs="宋体"/>
          <w:b/>
          <w:sz w:val="24"/>
        </w:rPr>
        <w:t>九、奖项设置</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本次比赛设置：</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1.冠军1队，奖金1500元，并颁发荣誉证书；</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2.亚军1队，奖金1000元，并颁发荣誉证书；</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3.季军1队，奖金800元，并颁发荣誉证书；</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4.“最佳辩手”1名，奖金500元，并颁发荣誉证书；</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5.“律政俏佳人”奖（女）1名，奖金300元，并颁发荣誉证书；</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6.“律政黑马”奖（男）1名，奖金300元，并颁发荣誉证书。</w:t>
      </w:r>
    </w:p>
    <w:p>
      <w:pPr>
        <w:snapToGrid w:val="0"/>
        <w:spacing w:line="480" w:lineRule="exact"/>
        <w:rPr>
          <w:rFonts w:hint="eastAsia" w:ascii="宋体" w:hAnsi="宋体" w:eastAsia="宋体" w:cs="宋体"/>
          <w:b/>
          <w:sz w:val="24"/>
        </w:rPr>
      </w:pPr>
      <w:r>
        <w:rPr>
          <w:rFonts w:hint="eastAsia" w:ascii="宋体" w:hAnsi="宋体" w:eastAsia="宋体" w:cs="宋体"/>
          <w:b/>
          <w:sz w:val="24"/>
        </w:rPr>
        <w:t>十、总结颁奖</w:t>
      </w:r>
    </w:p>
    <w:p>
      <w:pPr>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主持人宣布比赛结果及本场比赛的“最佳辩手”、“律政俏佳人”、“律政黑马”奖得主，由本次比赛的评委为获得奖项的团队及个人颁奖，主持人宣布比赛结束。</w:t>
      </w:r>
    </w:p>
    <w:p>
      <w:pPr>
        <w:snapToGrid w:val="0"/>
        <w:spacing w:line="480" w:lineRule="exact"/>
        <w:jc w:val="left"/>
        <w:rPr>
          <w:rFonts w:hint="eastAsia" w:ascii="宋体" w:hAnsi="宋体" w:eastAsia="宋体" w:cs="宋体"/>
          <w:sz w:val="24"/>
        </w:rPr>
      </w:pPr>
      <w:r>
        <w:rPr>
          <w:rFonts w:hint="eastAsia" w:ascii="宋体" w:hAnsi="宋体" w:eastAsia="宋体" w:cs="宋体"/>
          <w:sz w:val="24"/>
        </w:rPr>
        <w:t>辩论赛负责人：郭彦晨，微信：Chic_Zzc，手机号码：18868182667</w:t>
      </w:r>
    </w:p>
    <w:p>
      <w:pPr>
        <w:snapToGrid w:val="0"/>
        <w:spacing w:line="480" w:lineRule="exact"/>
        <w:rPr>
          <w:rFonts w:hint="eastAsia" w:ascii="宋体" w:hAnsi="宋体" w:eastAsia="宋体" w:cs="宋体"/>
          <w:sz w:val="24"/>
        </w:rPr>
      </w:pPr>
      <w:r>
        <w:rPr>
          <w:rFonts w:hint="eastAsia" w:ascii="宋体" w:hAnsi="宋体" w:eastAsia="宋体" w:cs="宋体"/>
          <w:b/>
          <w:sz w:val="24"/>
        </w:rPr>
        <w:t>报名、推荐辩题、志愿服务、抽签等辩论赛相关事宜均与其联系。</w:t>
      </w:r>
    </w:p>
    <w:p>
      <w:pPr>
        <w:snapToGrid w:val="0"/>
        <w:spacing w:line="480" w:lineRule="exact"/>
        <w:jc w:val="right"/>
        <w:rPr>
          <w:rFonts w:hint="eastAsia" w:ascii="宋体" w:hAnsi="宋体" w:eastAsia="宋体" w:cs="宋体"/>
          <w:sz w:val="24"/>
        </w:rPr>
      </w:pPr>
      <w:r>
        <w:rPr>
          <w:rFonts w:hint="eastAsia" w:ascii="宋体" w:hAnsi="宋体" w:eastAsia="宋体" w:cs="宋体"/>
          <w:sz w:val="24"/>
        </w:rPr>
        <w:t>浙江泰杭律师事务所</w:t>
      </w:r>
    </w:p>
    <w:p>
      <w:pPr>
        <w:snapToGrid w:val="0"/>
        <w:spacing w:line="480" w:lineRule="exact"/>
        <w:jc w:val="right"/>
        <w:rPr>
          <w:rFonts w:hint="eastAsia" w:ascii="宋体" w:hAnsi="宋体" w:eastAsia="宋体" w:cs="宋体"/>
          <w:sz w:val="24"/>
        </w:rPr>
      </w:pPr>
      <w:r>
        <w:rPr>
          <w:rFonts w:hint="eastAsia" w:ascii="宋体" w:hAnsi="宋体" w:eastAsia="宋体" w:cs="宋体"/>
          <w:sz w:val="24"/>
        </w:rPr>
        <w:t>2020年10月</w:t>
      </w:r>
      <w:r>
        <w:rPr>
          <w:rFonts w:hint="eastAsia" w:ascii="宋体" w:hAnsi="宋体" w:eastAsia="宋体" w:cs="宋体"/>
          <w:sz w:val="24"/>
          <w:lang w:val="en-US" w:eastAsia="zh-CN"/>
        </w:rPr>
        <w:t>23</w:t>
      </w:r>
      <w:r>
        <w:rPr>
          <w:rFonts w:hint="eastAsia" w:ascii="宋体" w:hAnsi="宋体" w:eastAsia="宋体" w:cs="宋体"/>
          <w:sz w:val="24"/>
        </w:rPr>
        <w:t>日</w:t>
      </w:r>
    </w:p>
    <w:p>
      <w:pPr>
        <w:spacing w:line="480" w:lineRule="exact"/>
        <w:rPr>
          <w:rFonts w:hint="eastAsia" w:ascii="宋体" w:hAnsi="宋体" w:eastAsia="宋体" w:cs="宋体"/>
          <w:sz w:val="24"/>
        </w:rPr>
      </w:pPr>
      <w:r>
        <w:rPr>
          <w:rFonts w:hint="eastAsia" w:ascii="宋体" w:hAnsi="宋体" w:eastAsia="宋体" w:cs="宋体"/>
          <w:sz w:val="24"/>
        </w:rPr>
        <w:t>附件一：比赛流程及规则</w:t>
      </w:r>
    </w:p>
    <w:p>
      <w:pPr>
        <w:spacing w:line="480" w:lineRule="exact"/>
        <w:rPr>
          <w:rFonts w:hint="eastAsia" w:ascii="宋体" w:hAnsi="宋体" w:eastAsia="宋体" w:cs="宋体"/>
          <w:sz w:val="24"/>
        </w:rPr>
      </w:pPr>
      <w:r>
        <w:rPr>
          <w:rFonts w:hint="eastAsia" w:ascii="宋体" w:hAnsi="宋体" w:eastAsia="宋体" w:cs="宋体"/>
          <w:sz w:val="24"/>
        </w:rPr>
        <w:t>附件二：评分表（团体版、辩手个人版）</w:t>
      </w:r>
    </w:p>
    <w:p>
      <w:pPr>
        <w:spacing w:line="480" w:lineRule="exact"/>
        <w:rPr>
          <w:rFonts w:hint="eastAsia" w:ascii="宋体" w:hAnsi="宋体" w:eastAsia="宋体" w:cs="宋体"/>
          <w:sz w:val="24"/>
        </w:rPr>
      </w:pPr>
      <w:r>
        <w:rPr>
          <w:rFonts w:hint="eastAsia" w:ascii="宋体" w:hAnsi="宋体" w:eastAsia="宋体" w:cs="宋体"/>
          <w:sz w:val="24"/>
        </w:rPr>
        <w:t>附件三：注意事项及细节</w:t>
      </w:r>
    </w:p>
    <w:p/>
    <w:p/>
    <w:p/>
    <w:p/>
    <w:p/>
    <w:p/>
    <w:p/>
    <w:p/>
    <w:p/>
    <w:p/>
    <w:p/>
    <w:p/>
    <w:p/>
    <w:p/>
    <w:p/>
    <w:p/>
    <w:p/>
    <w:p/>
    <w:p>
      <w:pPr>
        <w:widowControl/>
        <w:spacing w:line="480" w:lineRule="exact"/>
        <w:jc w:val="left"/>
        <w:rPr>
          <w:rFonts w:hint="eastAsia" w:ascii="宋体" w:hAnsi="宋体" w:eastAsia="宋体" w:cs="宋体"/>
        </w:rPr>
      </w:pPr>
      <w:r>
        <w:rPr>
          <w:rFonts w:hint="eastAsia" w:ascii="宋体" w:hAnsi="宋体" w:eastAsia="宋体" w:cs="宋体"/>
        </w:rPr>
        <w:t xml:space="preserve">附件一 </w:t>
      </w:r>
    </w:p>
    <w:p>
      <w:pPr>
        <w:spacing w:line="660" w:lineRule="exact"/>
        <w:jc w:val="center"/>
        <w:rPr>
          <w:rFonts w:hint="eastAsia" w:ascii="宋体" w:hAnsi="宋体" w:eastAsia="宋体" w:cs="宋体"/>
          <w:b/>
          <w:sz w:val="32"/>
          <w:szCs w:val="32"/>
        </w:rPr>
      </w:pPr>
      <w:r>
        <w:rPr>
          <w:rFonts w:hint="eastAsia" w:ascii="宋体" w:hAnsi="宋体" w:eastAsia="宋体" w:cs="宋体"/>
          <w:b/>
          <w:sz w:val="32"/>
          <w:szCs w:val="32"/>
        </w:rPr>
        <w:t>浙江泰杭律师事务所首届业务技能大赛</w:t>
      </w: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rPr>
        <w:t>比赛流程及规则</w:t>
      </w:r>
    </w:p>
    <w:p>
      <w:pPr>
        <w:spacing w:line="560" w:lineRule="exact"/>
        <w:rPr>
          <w:rFonts w:hint="eastAsia" w:ascii="宋体" w:hAnsi="宋体" w:eastAsia="宋体" w:cs="宋体"/>
        </w:rPr>
      </w:pPr>
    </w:p>
    <w:p>
      <w:pPr>
        <w:spacing w:line="480" w:lineRule="exact"/>
        <w:rPr>
          <w:rFonts w:hint="eastAsia" w:ascii="宋体" w:hAnsi="宋体" w:eastAsia="宋体" w:cs="宋体"/>
          <w:b/>
          <w:sz w:val="24"/>
        </w:rPr>
      </w:pPr>
      <w:r>
        <w:rPr>
          <w:rFonts w:hint="eastAsia" w:ascii="宋体" w:hAnsi="宋体" w:eastAsia="宋体" w:cs="宋体"/>
          <w:b/>
          <w:sz w:val="24"/>
        </w:rPr>
        <w:t>一、主席致辞</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辩题相关背景资料；选手结合自己的辩题进行自我介绍；简单介绍比赛流程和规则。</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主席职责：1.宣布辩论赛开始；2.宣布辩题；3.介绍参赛代表队及所持立场；4.介绍参赛队员；5.介绍规则、评委；6.主持比赛过程；7.评委点评；8.观众自由提问（发言）；9.宣布比赛结果；10.辩论赛结束。</w:t>
      </w:r>
    </w:p>
    <w:p>
      <w:pPr>
        <w:spacing w:line="480" w:lineRule="exact"/>
        <w:rPr>
          <w:rFonts w:hint="eastAsia" w:ascii="宋体" w:hAnsi="宋体" w:eastAsia="宋体" w:cs="宋体"/>
          <w:b/>
          <w:sz w:val="24"/>
        </w:rPr>
      </w:pPr>
      <w:r>
        <w:rPr>
          <w:rFonts w:hint="eastAsia" w:ascii="宋体" w:hAnsi="宋体" w:eastAsia="宋体" w:cs="宋体"/>
          <w:b/>
          <w:sz w:val="24"/>
        </w:rPr>
        <w:t>二、比赛阶段</w:t>
      </w:r>
    </w:p>
    <w:p>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阶段一：开篇陈词</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正方一辩发言 (立论) (2 分30秒)</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反方一辩发言 (立论) (2 分30秒)</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(注：每方队员在用时剩余 30 秒时，主席提醒辩手，时间用完时，主席举红牌宣布终止发言。)</w:t>
      </w:r>
    </w:p>
    <w:p>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阶段二：攻辩</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1.正方二辩针对反方二辩或三辩提问。</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2.正方三辩针对反方二辩或三辩提问。</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3.反方二辩针对正方二辩或三辩提问。</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4.反方三辩针对正方二辩或三辩提问。</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注意：每一轮攻辩阶段为 1分30秒，攻方每次提问不得超过10秒，每轮必须提出三个以上的问题。辩方每次回答不得超过20秒。用时满时，主席举红牌宣布终止发言，不得再提问或回答。重复提问、回避问题均要被适当扣分，问者只能问，答者只能答。</w:t>
      </w:r>
    </w:p>
    <w:p>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阶段三：攻辩小结</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正方一辩进行攻辩小结; ( 1 分 30 秒)</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反方一辩进行攻辩小结。 ( 1 分 30 秒)</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注意：攻辩小结阶段，在每方用时剩余 10秒时，主席提醒辩手，时间用完时，主席举红牌宣布终止发言。</w:t>
      </w:r>
    </w:p>
    <w:p>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阶段四：自由辩论</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正反方辩手自动轮流发言。每方限时 5 分钟，双方总计 10 分钟。发言辩手落座为发言结束即为另一方发言开始的记时标志，另一方辩手必须紧接着发言;若有间隙，累积计时照常进行。同一方辩手的发言次序不限。如果一方时间已经用完，另一方可以继续发言，也可向主席示意放弃发言。自由辩论提倡积极交锋，不能对重要问题回避交锋两次以上，对于对方已经明确回答的问题，不能纠缠不放。</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注意：自由辩论阶段，每方使用时间剩余 30秒时，主席提醒;时间用完时，主席举红牌宣布终止发言。</w:t>
      </w:r>
    </w:p>
    <w:p>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阶段五：总结陈词</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反方四辩总结陈词 ( 4分钟)</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正方四辩总结陈词 ( 4分钟)</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注意：应有针对性的对辩论会整体态势进行总结。每方队员在用时剩余 30秒时，主席提醒，时间用完时，主席举红牌宣布终止发言。</w:t>
      </w:r>
    </w:p>
    <w:p>
      <w:pPr>
        <w:spacing w:line="480" w:lineRule="exact"/>
        <w:rPr>
          <w:rFonts w:hint="eastAsia" w:ascii="宋体" w:hAnsi="宋体" w:eastAsia="宋体" w:cs="宋体"/>
          <w:b/>
          <w:sz w:val="24"/>
        </w:rPr>
      </w:pPr>
      <w:r>
        <w:rPr>
          <w:rFonts w:hint="eastAsia" w:ascii="宋体" w:hAnsi="宋体" w:eastAsia="宋体" w:cs="宋体"/>
          <w:b/>
          <w:sz w:val="24"/>
        </w:rPr>
        <w:t>三、观众提问</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观众可向正反方各提问题，由双方选派选手作答。该环节在正式比赛结束后进行，增加比赛观赏性，不影响比赛结果。</w:t>
      </w:r>
    </w:p>
    <w:p>
      <w:pPr>
        <w:spacing w:line="480" w:lineRule="exact"/>
        <w:rPr>
          <w:rFonts w:hint="eastAsia" w:ascii="宋体" w:hAnsi="宋体" w:eastAsia="宋体" w:cs="宋体"/>
          <w:b/>
          <w:sz w:val="24"/>
        </w:rPr>
      </w:pPr>
      <w:r>
        <w:rPr>
          <w:rFonts w:hint="eastAsia" w:ascii="宋体" w:hAnsi="宋体" w:eastAsia="宋体" w:cs="宋体"/>
          <w:b/>
          <w:sz w:val="24"/>
        </w:rPr>
        <w:t>四、评委分析、点评赛况</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评委进行各位观点分析，并点评整场辩论赛，指出哪一方辩得好。</w:t>
      </w:r>
    </w:p>
    <w:p>
      <w:pPr>
        <w:spacing w:line="480" w:lineRule="exact"/>
        <w:rPr>
          <w:rFonts w:hint="eastAsia" w:ascii="宋体" w:hAnsi="宋体" w:eastAsia="宋体" w:cs="宋体"/>
          <w:b/>
          <w:sz w:val="24"/>
        </w:rPr>
      </w:pPr>
      <w:r>
        <w:rPr>
          <w:rFonts w:hint="eastAsia" w:ascii="宋体" w:hAnsi="宋体" w:eastAsia="宋体" w:cs="宋体"/>
          <w:b/>
          <w:sz w:val="24"/>
        </w:rPr>
        <w:t>五、评分标准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按辩论阶段评分，计200分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陈词：30分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攻辩：40分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攻辩小结：20分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自由辩论：60分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回答观众提问：20分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总结陈词：30分</w:t>
      </w:r>
    </w:p>
    <w:p>
      <w:pPr>
        <w:spacing w:line="480" w:lineRule="exact"/>
        <w:rPr>
          <w:rFonts w:hint="eastAsia" w:ascii="宋体" w:hAnsi="宋体" w:eastAsia="宋体" w:cs="宋体"/>
          <w:sz w:val="24"/>
        </w:rPr>
      </w:pPr>
      <w:r>
        <w:rPr>
          <w:rFonts w:hint="eastAsia" w:ascii="宋体" w:hAnsi="宋体" w:eastAsia="宋体" w:cs="宋体"/>
          <w:b/>
          <w:sz w:val="24"/>
        </w:rPr>
        <w:t>六、综合印象（</w:t>
      </w:r>
      <w:r>
        <w:rPr>
          <w:rFonts w:hint="eastAsia" w:ascii="宋体" w:hAnsi="宋体" w:eastAsia="宋体" w:cs="宋体"/>
          <w:sz w:val="24"/>
        </w:rPr>
        <w:t>计100分）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仪态、语言风度：50分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团体配合、临场反应：50分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脱稿加分（10分）</w:t>
      </w:r>
    </w:p>
    <w:p>
      <w:pPr>
        <w:spacing w:line="480" w:lineRule="exact"/>
        <w:rPr>
          <w:rFonts w:hint="eastAsia" w:ascii="宋体" w:hAnsi="宋体" w:eastAsia="宋体" w:cs="宋体"/>
          <w:b/>
          <w:sz w:val="24"/>
        </w:rPr>
      </w:pPr>
      <w:r>
        <w:rPr>
          <w:rFonts w:hint="eastAsia" w:ascii="宋体" w:hAnsi="宋体" w:eastAsia="宋体" w:cs="宋体"/>
          <w:b/>
          <w:sz w:val="24"/>
        </w:rPr>
        <w:t>七、胜负判断</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1.每场比赛的胜负判断由三个老师的综合评定决定，分数转化为票数，多数获胜。</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2.单场最佳辩手只作为个人奖项的评审依据，与判断每场胜负无关。</w:t>
      </w:r>
    </w:p>
    <w:p>
      <w:pPr>
        <w:spacing w:line="480" w:lineRule="exact"/>
        <w:rPr>
          <w:rFonts w:hint="eastAsia" w:ascii="宋体" w:hAnsi="宋体" w:eastAsia="宋体" w:cs="宋体"/>
          <w:b/>
          <w:sz w:val="24"/>
        </w:rPr>
      </w:pPr>
      <w:r>
        <w:rPr>
          <w:rFonts w:hint="eastAsia" w:ascii="宋体" w:hAnsi="宋体" w:eastAsia="宋体" w:cs="宋体"/>
          <w:b/>
          <w:sz w:val="24"/>
        </w:rPr>
        <w:t>八、其他说明</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1.比赛需本着友谊第一比赛第二的精神，互相尊重。</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2.比赛过程中文明用语，严禁不文明语言以及对对方非善意的人身攻击。</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3.发言时辩手可带有一定的上肢语言，但不可对对方指手画脚，引起不必要的冲突。</w:t>
      </w:r>
    </w:p>
    <w:p>
      <w:pPr>
        <w:widowControl/>
        <w:spacing w:line="480" w:lineRule="exact"/>
        <w:jc w:val="left"/>
        <w:rPr>
          <w:rFonts w:hint="eastAsia" w:ascii="宋体" w:hAnsi="宋体" w:eastAsia="宋体" w:cs="宋体"/>
          <w:szCs w:val="28"/>
        </w:rPr>
      </w:pPr>
      <w:r>
        <w:rPr>
          <w:rFonts w:hint="eastAsia" w:ascii="宋体" w:hAnsi="宋体" w:eastAsia="宋体" w:cs="宋体"/>
          <w:sz w:val="24"/>
        </w:rPr>
        <w:br w:type="page"/>
      </w:r>
      <w:r>
        <w:rPr>
          <w:rFonts w:hint="eastAsia" w:ascii="宋体" w:hAnsi="宋体" w:eastAsia="宋体" w:cs="宋体"/>
          <w:szCs w:val="28"/>
        </w:rPr>
        <w:t xml:space="preserve">附件二 </w:t>
      </w:r>
    </w:p>
    <w:p>
      <w:pPr>
        <w:spacing w:after="156" w:afterLines="50" w:line="560" w:lineRule="exact"/>
        <w:jc w:val="center"/>
        <w:rPr>
          <w:rFonts w:hint="eastAsia" w:ascii="宋体" w:hAnsi="宋体" w:eastAsia="宋体" w:cs="宋体"/>
          <w:sz w:val="44"/>
          <w:szCs w:val="44"/>
        </w:rPr>
      </w:pPr>
      <w:r>
        <w:rPr>
          <w:rFonts w:hint="eastAsia" w:ascii="宋体" w:hAnsi="宋体" w:eastAsia="宋体" w:cs="宋体"/>
          <w:sz w:val="44"/>
          <w:szCs w:val="44"/>
        </w:rPr>
        <w:t>团体评分表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2410"/>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jc w:val="left"/>
              <w:rPr>
                <w:rFonts w:hint="eastAsia" w:ascii="宋体" w:hAnsi="宋体" w:eastAsia="宋体" w:cs="宋体"/>
                <w:kern w:val="0"/>
                <w:sz w:val="24"/>
              </w:rPr>
            </w:pPr>
            <w:r>
              <w:rPr>
                <w:rFonts w:hint="eastAsia" w:ascii="宋体" w:hAnsi="宋体" w:eastAsia="宋体" w:cs="宋体"/>
                <w:kern w:val="0"/>
                <w:sz w:val="24"/>
              </w:rPr>
              <w:t xml:space="preserve">队伍名称：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项目</w:t>
            </w:r>
          </w:p>
        </w:tc>
        <w:tc>
          <w:tcPr>
            <w:tcW w:w="2410" w:type="dxa"/>
          </w:tcPr>
          <w:p>
            <w:pPr>
              <w:jc w:val="center"/>
              <w:rPr>
                <w:rFonts w:hint="eastAsia" w:ascii="宋体" w:hAnsi="宋体" w:eastAsia="宋体" w:cs="宋体"/>
                <w:kern w:val="0"/>
                <w:sz w:val="24"/>
              </w:rPr>
            </w:pPr>
            <w:r>
              <w:rPr>
                <w:rFonts w:hint="eastAsia" w:ascii="宋体" w:hAnsi="宋体" w:eastAsia="宋体" w:cs="宋体"/>
                <w:kern w:val="0"/>
                <w:sz w:val="24"/>
              </w:rPr>
              <w:t>正方</w:t>
            </w:r>
          </w:p>
        </w:tc>
        <w:tc>
          <w:tcPr>
            <w:tcW w:w="1922" w:type="dxa"/>
          </w:tcPr>
          <w:p>
            <w:pPr>
              <w:jc w:val="center"/>
              <w:rPr>
                <w:rFonts w:hint="eastAsia" w:ascii="宋体" w:hAnsi="宋体" w:eastAsia="宋体" w:cs="宋体"/>
                <w:kern w:val="0"/>
                <w:sz w:val="24"/>
              </w:rPr>
            </w:pPr>
            <w:r>
              <w:rPr>
                <w:rFonts w:hint="eastAsia" w:ascii="宋体" w:hAnsi="宋体" w:eastAsia="宋体" w:cs="宋体"/>
                <w:kern w:val="0"/>
                <w:sz w:val="24"/>
              </w:rPr>
              <w:t>反方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一辩陈词（30分）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攻辩阶段（20分）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对辩环节（20分）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攻辩及小结（20分）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自由辩论（60分）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评委提问（10分）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总结陈词（40分）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总计（200分）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jc w:val="center"/>
              <w:rPr>
                <w:rFonts w:hint="eastAsia" w:ascii="宋体" w:hAnsi="宋体" w:eastAsia="宋体" w:cs="宋体"/>
                <w:kern w:val="0"/>
                <w:sz w:val="24"/>
              </w:rPr>
            </w:pPr>
            <w:r>
              <w:rPr>
                <w:rFonts w:hint="eastAsia" w:ascii="宋体" w:hAnsi="宋体" w:eastAsia="宋体" w:cs="宋体"/>
                <w:kern w:val="0"/>
                <w:sz w:val="24"/>
              </w:rPr>
              <w:t>综合印象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仪态、语言风度（50分）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团体配合、临场反应（40分）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脱稿加分（10分）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总计（100分）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jc w:val="center"/>
              <w:rPr>
                <w:rFonts w:hint="eastAsia" w:ascii="宋体" w:hAnsi="宋体" w:eastAsia="宋体" w:cs="宋体"/>
                <w:kern w:val="0"/>
                <w:sz w:val="24"/>
              </w:rPr>
            </w:pPr>
            <w:r>
              <w:rPr>
                <w:rFonts w:hint="eastAsia" w:ascii="宋体" w:hAnsi="宋体" w:eastAsia="宋体" w:cs="宋体"/>
                <w:kern w:val="0"/>
                <w:sz w:val="24"/>
              </w:rPr>
              <w:t>团体总分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项目</w:t>
            </w:r>
          </w:p>
        </w:tc>
        <w:tc>
          <w:tcPr>
            <w:tcW w:w="2410" w:type="dxa"/>
          </w:tcPr>
          <w:p>
            <w:pPr>
              <w:jc w:val="center"/>
              <w:rPr>
                <w:rFonts w:hint="eastAsia" w:ascii="宋体" w:hAnsi="宋体" w:eastAsia="宋体" w:cs="宋体"/>
                <w:kern w:val="0"/>
                <w:sz w:val="24"/>
              </w:rPr>
            </w:pPr>
            <w:r>
              <w:rPr>
                <w:rFonts w:hint="eastAsia" w:ascii="宋体" w:hAnsi="宋体" w:eastAsia="宋体" w:cs="宋体"/>
                <w:kern w:val="0"/>
                <w:sz w:val="24"/>
              </w:rPr>
              <w:t>正方</w:t>
            </w:r>
          </w:p>
        </w:tc>
        <w:tc>
          <w:tcPr>
            <w:tcW w:w="1922" w:type="dxa"/>
          </w:tcPr>
          <w:p>
            <w:pPr>
              <w:jc w:val="center"/>
              <w:rPr>
                <w:rFonts w:hint="eastAsia" w:ascii="宋体" w:hAnsi="宋体" w:eastAsia="宋体" w:cs="宋体"/>
                <w:kern w:val="0"/>
                <w:sz w:val="24"/>
              </w:rPr>
            </w:pPr>
            <w:r>
              <w:rPr>
                <w:rFonts w:hint="eastAsia" w:ascii="宋体" w:hAnsi="宋体" w:eastAsia="宋体" w:cs="宋体"/>
                <w:kern w:val="0"/>
                <w:sz w:val="24"/>
              </w:rPr>
              <w:t>反方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hint="eastAsia" w:ascii="宋体" w:hAnsi="宋体" w:eastAsia="宋体" w:cs="宋体"/>
                <w:kern w:val="0"/>
                <w:sz w:val="24"/>
              </w:rPr>
            </w:pPr>
            <w:r>
              <w:rPr>
                <w:rFonts w:hint="eastAsia" w:ascii="宋体" w:hAnsi="宋体" w:eastAsia="宋体" w:cs="宋体"/>
                <w:kern w:val="0"/>
                <w:sz w:val="24"/>
              </w:rPr>
              <w:t>总计（300分）</w:t>
            </w:r>
          </w:p>
        </w:tc>
        <w:tc>
          <w:tcPr>
            <w:tcW w:w="2410" w:type="dxa"/>
          </w:tcPr>
          <w:p>
            <w:pPr>
              <w:jc w:val="center"/>
              <w:rPr>
                <w:rFonts w:hint="eastAsia" w:ascii="宋体" w:hAnsi="宋体" w:eastAsia="宋体" w:cs="宋体"/>
                <w:kern w:val="0"/>
                <w:sz w:val="24"/>
              </w:rPr>
            </w:pPr>
          </w:p>
        </w:tc>
        <w:tc>
          <w:tcPr>
            <w:tcW w:w="1922" w:type="dxa"/>
          </w:tcPr>
          <w:p>
            <w:pPr>
              <w:jc w:val="center"/>
              <w:rPr>
                <w:rFonts w:hint="eastAsia" w:ascii="宋体" w:hAnsi="宋体" w:eastAsia="宋体" w:cs="宋体"/>
                <w:kern w:val="0"/>
                <w:sz w:val="24"/>
              </w:rPr>
            </w:pPr>
          </w:p>
        </w:tc>
      </w:tr>
    </w:tbl>
    <w:p>
      <w:pPr>
        <w:jc w:val="center"/>
        <w:rPr>
          <w:rFonts w:hint="eastAsia" w:ascii="宋体" w:hAnsi="宋体" w:eastAsia="宋体" w:cs="宋体"/>
          <w:szCs w:val="28"/>
        </w:rPr>
      </w:pPr>
    </w:p>
    <w:p>
      <w:pPr>
        <w:spacing w:line="560" w:lineRule="exact"/>
        <w:jc w:val="center"/>
        <w:rPr>
          <w:rFonts w:hint="eastAsia" w:ascii="宋体" w:hAnsi="宋体" w:eastAsia="宋体" w:cs="宋体"/>
          <w:sz w:val="44"/>
          <w:szCs w:val="44"/>
        </w:rPr>
      </w:pPr>
    </w:p>
    <w:p>
      <w:pPr>
        <w:spacing w:line="560" w:lineRule="exact"/>
        <w:jc w:val="center"/>
        <w:rPr>
          <w:rFonts w:hint="eastAsia" w:ascii="宋体" w:hAnsi="宋体" w:eastAsia="宋体" w:cs="宋体"/>
          <w:sz w:val="44"/>
          <w:szCs w:val="44"/>
        </w:rPr>
      </w:pPr>
    </w:p>
    <w:p>
      <w:pPr>
        <w:spacing w:line="560" w:lineRule="exact"/>
        <w:jc w:val="center"/>
        <w:rPr>
          <w:rFonts w:hint="eastAsia" w:ascii="宋体" w:hAnsi="宋体" w:eastAsia="宋体" w:cs="宋体"/>
          <w:sz w:val="44"/>
          <w:szCs w:val="44"/>
        </w:rPr>
      </w:pPr>
    </w:p>
    <w:p>
      <w:pPr>
        <w:spacing w:line="560" w:lineRule="exact"/>
        <w:jc w:val="center"/>
        <w:rPr>
          <w:rFonts w:hint="eastAsia" w:ascii="宋体" w:hAnsi="宋体" w:eastAsia="宋体" w:cs="宋体"/>
          <w:sz w:val="44"/>
          <w:szCs w:val="44"/>
        </w:rPr>
      </w:pPr>
    </w:p>
    <w:p>
      <w:pPr>
        <w:spacing w:line="560" w:lineRule="exact"/>
        <w:jc w:val="center"/>
        <w:rPr>
          <w:rFonts w:hint="eastAsia" w:ascii="宋体" w:hAnsi="宋体" w:eastAsia="宋体" w:cs="宋体"/>
          <w:sz w:val="44"/>
          <w:szCs w:val="44"/>
        </w:rPr>
      </w:pPr>
    </w:p>
    <w:p>
      <w:pPr>
        <w:spacing w:line="560" w:lineRule="exact"/>
        <w:jc w:val="center"/>
        <w:rPr>
          <w:rFonts w:hint="eastAsia" w:ascii="宋体" w:hAnsi="宋体" w:eastAsia="宋体" w:cs="宋体"/>
          <w:sz w:val="44"/>
          <w:szCs w:val="44"/>
        </w:rPr>
      </w:pPr>
    </w:p>
    <w:p>
      <w:pPr>
        <w:spacing w:line="560" w:lineRule="exact"/>
        <w:jc w:val="center"/>
        <w:rPr>
          <w:rFonts w:hint="eastAsia" w:ascii="宋体" w:hAnsi="宋体" w:eastAsia="宋体" w:cs="宋体"/>
          <w:sz w:val="44"/>
          <w:szCs w:val="44"/>
        </w:rPr>
      </w:pPr>
    </w:p>
    <w:p>
      <w:pPr>
        <w:spacing w:line="560" w:lineRule="exact"/>
        <w:jc w:val="center"/>
        <w:rPr>
          <w:rFonts w:hint="eastAsia" w:ascii="宋体" w:hAnsi="宋体" w:eastAsia="宋体" w:cs="宋体"/>
          <w:sz w:val="44"/>
          <w:szCs w:val="44"/>
        </w:rPr>
      </w:pPr>
    </w:p>
    <w:p>
      <w:pPr>
        <w:spacing w:line="560" w:lineRule="exact"/>
        <w:jc w:val="center"/>
        <w:rPr>
          <w:rFonts w:hint="eastAsia" w:ascii="宋体" w:hAnsi="宋体" w:eastAsia="宋体" w:cs="宋体"/>
          <w:sz w:val="44"/>
          <w:szCs w:val="44"/>
        </w:rPr>
      </w:pPr>
    </w:p>
    <w:p>
      <w:pPr>
        <w:spacing w:line="560" w:lineRule="exact"/>
        <w:jc w:val="center"/>
        <w:rPr>
          <w:rFonts w:hint="eastAsia" w:ascii="宋体" w:hAnsi="宋体" w:eastAsia="宋体" w:cs="宋体"/>
          <w:sz w:val="44"/>
          <w:szCs w:val="44"/>
        </w:rPr>
      </w:pPr>
    </w:p>
    <w:p>
      <w:pPr>
        <w:spacing w:line="560" w:lineRule="exact"/>
        <w:jc w:val="both"/>
        <w:rPr>
          <w:rFonts w:hint="eastAsia" w:ascii="宋体" w:hAnsi="宋体" w:eastAsia="宋体" w:cs="宋体"/>
          <w:sz w:val="44"/>
          <w:szCs w:val="44"/>
        </w:rPr>
      </w:pPr>
    </w:p>
    <w:p>
      <w:pPr>
        <w:spacing w:after="312" w:afterLines="100" w:line="560" w:lineRule="exact"/>
        <w:jc w:val="center"/>
        <w:rPr>
          <w:rFonts w:hint="eastAsia" w:ascii="宋体" w:hAnsi="宋体" w:eastAsia="宋体" w:cs="宋体"/>
          <w:sz w:val="44"/>
          <w:szCs w:val="44"/>
        </w:rPr>
      </w:pPr>
      <w:r>
        <w:rPr>
          <w:rFonts w:hint="eastAsia" w:ascii="宋体" w:hAnsi="宋体" w:eastAsia="宋体" w:cs="宋体"/>
          <w:sz w:val="44"/>
          <w:szCs w:val="44"/>
        </w:rPr>
        <w:t>辩手个人评分表</w:t>
      </w:r>
    </w:p>
    <w:p>
      <w:pPr>
        <w:jc w:val="center"/>
        <w:rPr>
          <w:rFonts w:hint="eastAsia" w:ascii="宋体" w:hAnsi="宋体" w:eastAsia="宋体" w:cs="宋体"/>
          <w:szCs w:val="28"/>
        </w:rPr>
      </w:pPr>
      <w:r>
        <w:rPr>
          <w:rFonts w:hint="eastAsia" w:ascii="宋体" w:hAnsi="宋体" w:eastAsia="宋体" w:cs="宋体"/>
          <w:szCs w:val="28"/>
        </w:rPr>
        <w:drawing>
          <wp:inline distT="0" distB="0" distL="0" distR="0">
            <wp:extent cx="5791835" cy="5306060"/>
            <wp:effectExtent l="0" t="0" r="1841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792400" cy="5306400"/>
                    </a:xfrm>
                    <a:prstGeom prst="rect">
                      <a:avLst/>
                    </a:prstGeom>
                  </pic:spPr>
                </pic:pic>
              </a:graphicData>
            </a:graphic>
          </wp:inline>
        </w:drawing>
      </w:r>
    </w:p>
    <w:p>
      <w:pPr>
        <w:widowControl/>
        <w:jc w:val="left"/>
        <w:rPr>
          <w:rFonts w:hint="eastAsia" w:ascii="宋体" w:hAnsi="宋体" w:eastAsia="宋体" w:cs="宋体"/>
          <w:szCs w:val="28"/>
        </w:rPr>
      </w:pPr>
      <w:r>
        <w:rPr>
          <w:rFonts w:hint="eastAsia" w:ascii="宋体" w:hAnsi="宋体" w:eastAsia="宋体" w:cs="宋体"/>
          <w:szCs w:val="28"/>
        </w:rPr>
        <w:br w:type="page"/>
      </w:r>
      <w:r>
        <w:rPr>
          <w:rFonts w:hint="eastAsia" w:ascii="宋体" w:hAnsi="宋体" w:eastAsia="宋体" w:cs="宋体"/>
          <w:szCs w:val="28"/>
        </w:rPr>
        <w:t>附件三</w:t>
      </w:r>
    </w:p>
    <w:p>
      <w:pPr>
        <w:spacing w:after="312" w:afterLines="100" w:line="560" w:lineRule="exact"/>
        <w:jc w:val="center"/>
        <w:rPr>
          <w:rFonts w:hint="eastAsia" w:ascii="宋体" w:hAnsi="宋体" w:eastAsia="宋体" w:cs="宋体"/>
          <w:sz w:val="44"/>
          <w:szCs w:val="44"/>
        </w:rPr>
      </w:pPr>
      <w:r>
        <w:rPr>
          <w:rFonts w:hint="eastAsia" w:ascii="宋体" w:hAnsi="宋体" w:eastAsia="宋体" w:cs="宋体"/>
          <w:sz w:val="44"/>
          <w:szCs w:val="44"/>
        </w:rPr>
        <w:t>注意事项及细节问题</w:t>
      </w:r>
    </w:p>
    <w:p>
      <w:pPr>
        <w:spacing w:line="480" w:lineRule="exact"/>
        <w:rPr>
          <w:rFonts w:hint="eastAsia" w:ascii="宋体" w:hAnsi="宋体" w:eastAsia="宋体" w:cs="宋体"/>
          <w:b/>
          <w:sz w:val="24"/>
        </w:rPr>
      </w:pPr>
      <w:r>
        <w:rPr>
          <w:rFonts w:hint="eastAsia" w:ascii="宋体" w:hAnsi="宋体" w:eastAsia="宋体" w:cs="宋体"/>
          <w:b/>
          <w:sz w:val="24"/>
        </w:rPr>
        <w:t>一、主席开场</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主席，同时也是主持人。首先介绍到场嘉宾、评委及双方辩手。之后介绍比赛规则及注意事项。详见PPT,接下来介绍本次辩题。一般介绍辩题时都会有一段话，这段话会分别从正反两方叙述辩题观点，但不必深入，仅起到引入正题的作用。</w:t>
      </w:r>
    </w:p>
    <w:p>
      <w:pPr>
        <w:spacing w:line="480" w:lineRule="exact"/>
        <w:rPr>
          <w:rFonts w:hint="eastAsia" w:ascii="宋体" w:hAnsi="宋体" w:eastAsia="宋体" w:cs="宋体"/>
          <w:b/>
          <w:sz w:val="24"/>
        </w:rPr>
      </w:pPr>
      <w:r>
        <w:rPr>
          <w:rFonts w:hint="eastAsia" w:ascii="宋体" w:hAnsi="宋体" w:eastAsia="宋体" w:cs="宋体"/>
          <w:b/>
          <w:sz w:val="24"/>
        </w:rPr>
        <w:t>二、一辩立论</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辩论赛开始。先分别由正反方一辩展开立论。立论环节注意两点:</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1.阐述我方主要观点，最好分条。</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一辩立论一般遵循五条原则。</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概念：针对辩题要有一个概念上的介绍和阐述。一般会直接决定此方对辩题是否理解到位。</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标准：即是我方对于辩题正反方理解的标准。</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逻辑：我方接下来展开辩论的主要依据（分条）……</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理论：针对每条的稍详叙述。</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价值：主要就是最后的抒情，展现我方气势。</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2.最好运用些许名言及事例，使立论具有说服性。但是不要暴露我方在接下来攻辩环节的进攻手段。</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评委对于立论环节，一般主要看辩手的逻辑和对辩题的分析，以及主要观点的合理性和宽泛性。其次便是辩手的气势和临场发挥。</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一辩手最好是一名有气势有感情且说话干脆、语速适中的女生。尤其在立论最后声情并茂地表达将会使评委心中一亮。</w:t>
      </w:r>
    </w:p>
    <w:p>
      <w:pPr>
        <w:spacing w:line="480" w:lineRule="exact"/>
        <w:rPr>
          <w:rFonts w:hint="eastAsia" w:ascii="宋体" w:hAnsi="宋体" w:eastAsia="宋体" w:cs="宋体"/>
          <w:b/>
          <w:sz w:val="24"/>
        </w:rPr>
      </w:pPr>
      <w:r>
        <w:rPr>
          <w:rFonts w:hint="eastAsia" w:ascii="宋体" w:hAnsi="宋体" w:eastAsia="宋体" w:cs="宋体"/>
          <w:b/>
          <w:sz w:val="24"/>
        </w:rPr>
        <w:t>三、攻辩环节</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此环节一般由一方二辩或三辩提问，并指定对方二辩三辩中一人回答。提问时间二十秒，回答时间一分三十秒。时间可累计，期间可提问一次回答一次，但一次提问时，提问者和回答者不可换人。正反方分别提问回答后，由各方一辩作攻辩小结。</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此环节中，尤其注意攻辩中的“攻”和“守”。</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攻方：提问者作为进攻手，最大的益处则是问题由自己随意设计且对方必须立刻回答。这样便是可以利用人的潜意识来设计一些所谓“连环套”的问题。譬如可先问一简单问题，再由此问题逐渐深入，达到将对方引入我方阵地的效果。</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提问题时注意，问题切忌过长。应该简短多问，咄咄逼人，方可达到最佳效果。并且问问题时不能为了节省时间而加快语速。这样容易使评委和对方听不清问题。</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守方：守方在此环节中是最不易的。一方面要在几乎毫无反应时间的情况下回答各种刁钻问题，另一方面还要尽量结合我方观点，是自己不致失守。</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守方最高境界便是能猜出对方问题并能根据不同问题尽量靠近己方观点。如若不能，则应尽量保持逻辑清晰，并对己方观点做到烂熟于心。说罗圈话，也就是无论对方问什么，都尽量向己方观点靠拢。实在不济，就耍无赖。所谓耍无赖，不是不回答问题，而是无论对方问什么，也不管对错，不计逻辑地，全都向己方观点靠拢。这是最脆弱的防守，但是也算是不失守。</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攻辩环节，最为考验双方辩手的气势和临场发挥以及逻辑思维。一般最能决定胜负的环节即是攻辩和自由辩论。攻辩环节一般应按安排逻辑思维较强并说话气势十足的男孩。作为提问者，无论问题怎样，首先应在气势上压倒对方。作出一种“你如何都回答不出来”的姿态。而作为回答者，则应显示出其处变不惊的一面，尽量掌控局面。即使发现自己已经陷入对方的陷阱，也要尽量挽回局面。</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此外，攻辩小结则是需要一辩临场组织语言、主要职能便是挑出对方缺点，补充我方不足，最好再次陈述我方主要观点。</w:t>
      </w:r>
    </w:p>
    <w:p>
      <w:pPr>
        <w:spacing w:line="480" w:lineRule="exact"/>
        <w:rPr>
          <w:rFonts w:hint="eastAsia" w:ascii="宋体" w:hAnsi="宋体" w:eastAsia="宋体" w:cs="宋体"/>
          <w:b/>
          <w:sz w:val="24"/>
        </w:rPr>
      </w:pPr>
      <w:r>
        <w:rPr>
          <w:rFonts w:hint="eastAsia" w:ascii="宋体" w:hAnsi="宋体" w:eastAsia="宋体" w:cs="宋体"/>
          <w:b/>
          <w:sz w:val="24"/>
        </w:rPr>
        <w:t>四、自由辩论</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这一环节中，最头疼的便是一方提问完毕，另一方要立即站起来回答。对于逻辑和思维的考验自不必多说。此环节辩手可事先准备好一些问题。而作为正反双方，最重要的就是守住己方观点，并及时发现对方漏洞，痛打落水狗。</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此环节进攻手段一般有两种。</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1、守住己方，从己方有利之处设计问题。</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2、抓住对方漏洞，穷追猛打。</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这一环节一般都凭借临场发挥，所以无需赘述。但强调的则是一定不能跑题偏题。而一旦跑题则要马上回归。</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此环节仍旧需要气势撑腰。尤其是在进攻时一浪高过一浪的反问、逼问，不仅能提升我方士气，更能使评委留下深刻印象。</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同时此环节还需要注意一些小技巧。这些大家可上网查找，在此不多赘述。守住观点才是王道,,</w:t>
      </w:r>
    </w:p>
    <w:p>
      <w:pPr>
        <w:spacing w:line="480" w:lineRule="exact"/>
        <w:rPr>
          <w:rFonts w:hint="eastAsia" w:ascii="宋体" w:hAnsi="宋体" w:eastAsia="宋体" w:cs="宋体"/>
          <w:b/>
          <w:sz w:val="24"/>
        </w:rPr>
      </w:pPr>
      <w:r>
        <w:rPr>
          <w:rFonts w:hint="eastAsia" w:ascii="宋体" w:hAnsi="宋体" w:eastAsia="宋体" w:cs="宋体"/>
          <w:b/>
          <w:sz w:val="24"/>
        </w:rPr>
        <w:t>五、结辩</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终于到了最后一个环节，要注意的是，此环节是反方先陈述，之后才是正方。所以此处分两方介绍。</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反方：作为反方，似乎从开始就受到不平等待遇。立论后发言，总结又要先发言。所以为了弥补这劣势，辩手在总结时就应该具有攻击性。结辩时，先针对全场对方的漏洞主要进攻手段进行一一反驳，做最后一次挣扎。之后再对己方观点作补充和升华。看似简单，实则需要很强的逻辑性和捕捉能力。尽量给正方最大压力。</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正方：作为后发言者，虽然可适当根据反方结辩再次完善己方，但是评委对于正方结辩要求明显高于反方。譬如，若反方在结辩中升华主题，而正方则只是简单叙述，那么评委便会适当的扣掉分数。正方结辩目的基本和反方一致。</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结辩选手与一辩选手一样，需要很强的气势和逻辑。争取在最后达到一鸣惊人的效果。</w:t>
      </w:r>
    </w:p>
    <w:p>
      <w:pPr>
        <w:spacing w:line="480" w:lineRule="exact"/>
        <w:rPr>
          <w:rFonts w:hint="eastAsia" w:ascii="宋体" w:hAnsi="宋体" w:eastAsia="宋体" w:cs="宋体"/>
          <w:b/>
          <w:sz w:val="24"/>
        </w:rPr>
      </w:pPr>
      <w:r>
        <w:rPr>
          <w:rFonts w:hint="eastAsia" w:ascii="宋体" w:hAnsi="宋体" w:eastAsia="宋体" w:cs="宋体"/>
          <w:b/>
          <w:sz w:val="24"/>
        </w:rPr>
        <w:t>六、评委退席商议，现场观众提问。</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评委此时退席商议获胜方以及最佳辩手。现场观众可向任一方提问。</w:t>
      </w:r>
    </w:p>
    <w:p>
      <w:pPr>
        <w:spacing w:line="480" w:lineRule="exact"/>
        <w:rPr>
          <w:rFonts w:hint="eastAsia" w:ascii="宋体" w:hAnsi="宋体" w:eastAsia="宋体" w:cs="宋体"/>
          <w:b/>
          <w:sz w:val="24"/>
        </w:rPr>
      </w:pPr>
      <w:r>
        <w:rPr>
          <w:rFonts w:hint="eastAsia" w:ascii="宋体" w:hAnsi="宋体" w:eastAsia="宋体" w:cs="宋体"/>
          <w:b/>
          <w:sz w:val="24"/>
        </w:rPr>
        <w:t>七、评委将结果以小条形式传给主席,并请若干评委做详细点评。</w:t>
      </w:r>
    </w:p>
    <w:p>
      <w:pPr>
        <w:spacing w:line="480" w:lineRule="exact"/>
        <w:rPr>
          <w:rFonts w:hint="eastAsia" w:ascii="宋体" w:hAnsi="宋体" w:eastAsia="宋体" w:cs="宋体"/>
          <w:b/>
          <w:sz w:val="24"/>
        </w:rPr>
      </w:pPr>
      <w:r>
        <w:rPr>
          <w:rFonts w:hint="eastAsia" w:ascii="宋体" w:hAnsi="宋体" w:eastAsia="宋体" w:cs="宋体"/>
          <w:b/>
          <w:sz w:val="24"/>
        </w:rPr>
        <w:t>八、主席宣布结果，评委颁发证书，辩论赛结束。</w:t>
      </w:r>
    </w:p>
    <w:p>
      <w:pPr>
        <w:spacing w:line="480" w:lineRule="exact"/>
        <w:ind w:firstLine="480" w:firstLineChars="200"/>
        <w:jc w:val="right"/>
        <w:rPr>
          <w:rFonts w:hint="eastAsia" w:ascii="宋体" w:hAnsi="宋体" w:eastAsia="宋体" w:cs="宋体"/>
          <w:sz w:val="24"/>
        </w:rPr>
      </w:pPr>
      <w:r>
        <w:rPr>
          <w:rFonts w:hint="eastAsia" w:ascii="宋体" w:hAnsi="宋体" w:eastAsia="宋体" w:cs="宋体"/>
          <w:sz w:val="24"/>
        </w:rPr>
        <w:t>（全程大约2小时）</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纵观辩论赛全程，其对于选手的临场发挥能力、逻辑思维能力、语言组织能力、信息捕捉能力、形式把握能力、技巧运用能力等等要求都十分高，所以辩论赛无疑是十分锻炼律师尤其是青年律师综合能力的一项赛事。</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除以上环节外，选手需要注意的则是自己的辩风。正如舞台台风一样，辩风显示着一个辩手的基本素质。</w:t>
      </w:r>
    </w:p>
    <w:p>
      <w:pPr>
        <w:spacing w:line="480" w:lineRule="exact"/>
        <w:ind w:firstLine="480" w:firstLineChars="200"/>
      </w:pPr>
      <w:r>
        <w:rPr>
          <w:rFonts w:hint="eastAsia" w:ascii="宋体" w:hAnsi="宋体" w:eastAsia="宋体" w:cs="宋体"/>
          <w:sz w:val="24"/>
        </w:rPr>
        <w:t>主席在辩论赛中主要起到把握全场的作用，并能尽量应对各种突发事件。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20C85"/>
    <w:multiLevelType w:val="multilevel"/>
    <w:tmpl w:val="4DF20C85"/>
    <w:lvl w:ilvl="0" w:tentative="0">
      <w:start w:val="7"/>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70E81"/>
    <w:rsid w:val="07B70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2020-10-23T01:51:00Z</dcterms:created>
  <dc:creator>ASUS</dc:creator>
  <cp:lastModifiedBy>ASUS</cp:lastModifiedBy>
  <dcterms:modified xsi:type="dcterms:W3CDTF">2020-10-23T01:52:56Z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